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eastAsia="zh-CN"/>
        </w:rPr>
        <w:t>人力资源管理（本）专业介绍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eastAsia"/>
          <w:sz w:val="32"/>
          <w:szCs w:val="32"/>
          <w:lang w:val="en-US" w:eastAsia="zh-CN"/>
        </w:rPr>
        <w:t>力资源管理专业（独立本科段），是遵照《中国教育改革和发展纲要》关于人才培养要适应社会主义现代化建设需要的精神，根据经济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建设和社会发展对人力资源管理专业人才需求而设置的。其目的是为培养和造就从事我国社会主义现代化建设所需要的，能在各级党政机关、社会团体和企事业单位从事人力资源开发与管理工作的专业人才。根据高等教育自学考试的特点，注重考核应考者对本专业的基本理论、知识和技能的掌握，以及解决实际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120206 人力资源管理专业（本科）考试计划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00"/>
        <w:gridCol w:w="3417"/>
        <w:gridCol w:w="119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120206 人力资源管理(本科)考试计划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主考院校：安徽财经大学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课程代码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03708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中国近现代史纲要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03709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马克思主义基本原理概论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00015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英语（二）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00051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管理系统中计算机应用（实践）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00152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组织行为学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03325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劳动关系学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00054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管理学原理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00182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公共关系学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06093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人力资源开发与管理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01214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培训管理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05963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绩效管理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06090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人员素质测评理论与方法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06091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薪酬管理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10222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人力资源管理毕业论文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合计：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说明：本专业可免考英语（二）（00015），但需加考社会学概论（00034）、行政管理学（00277）两门课。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Y1Mzc3ZTcxMGYyNDg3MjU1NjM2ZjBiZjU0YzQifQ=="/>
  </w:docVars>
  <w:rsids>
    <w:rsidRoot w:val="00000000"/>
    <w:rsid w:val="037B640E"/>
    <w:rsid w:val="07BF52FD"/>
    <w:rsid w:val="0AF60758"/>
    <w:rsid w:val="231A6657"/>
    <w:rsid w:val="3D546806"/>
    <w:rsid w:val="7F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347</Characters>
  <Lines>0</Lines>
  <Paragraphs>0</Paragraphs>
  <TotalTime>17</TotalTime>
  <ScaleCrop>false</ScaleCrop>
  <LinksUpToDate>false</LinksUpToDate>
  <CharactersWithSpaces>349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2022-08-11T02:45:00Z</dcterms:created>
  <dc:creator>Administrator</dc:creator>
  <cp:lastModifiedBy>Administrator</cp:lastModifiedBy>
  <dcterms:modified xsi:type="dcterms:W3CDTF">2022-08-11T05:33:28Z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7442B2E2285848298BBFD26E4B3132E1</vt:lpwstr>
  </property>
</Properties>
</file>