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  <w:t>小学教育（本）专业介绍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学教育属于教育行业类的专业之一，和其名字一样，从业的主要方向还是在小学教育行业内。可以从事小学教师职业，小学教育机构的教学辅导工作，同时也可以去考小学的教师岗位，比如：小学数学、小学语文、小学英语、学习管理师、课程顾问等岗位；如果自己的交际能力比较强的话也可以从事教育咨询方面的工作。工作岗位还有寒暑假，工作也比较稳定，热爱教育工作的朋友可以考这个专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040107小学教育（本科）考试计划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3417"/>
        <w:gridCol w:w="11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040107 小学教育(本科)考试计划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主考院校：安徽师范大学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中国近现代史纲要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马克思主义基本原理概论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00015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00464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中外教育简史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00467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课程与教学论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00458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中小学教育管理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00468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德育原理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00472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比较教育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00465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心理卫生与心理辅导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06231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现代教育测量与评价学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00466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发展与教育心理学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06230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小学艺术教育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01844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小学英语教育研究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10242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小学教育毕业论文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036158A6"/>
    <w:rsid w:val="439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270</Characters>
  <Lines>0</Lines>
  <Paragraphs>0</Paragraphs>
  <TotalTime>13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2022-08-13T01:59:22Z</dcterms:created>
  <dc:creator>Administrator</dc:creator>
  <cp:lastModifiedBy>Administrator</cp:lastModifiedBy>
  <dcterms:modified xsi:type="dcterms:W3CDTF">2022-08-13T02:16:04Z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082E0F8B3AD943829B9E2FD74AD1000D</vt:lpwstr>
  </property>
</Properties>
</file>